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F" w:rsidRDefault="00B903D3">
      <w:pPr>
        <w:pStyle w:val="normal0"/>
        <w:widowControl w:val="0"/>
        <w:ind w:left="-425" w:right="-466"/>
      </w:pPr>
      <w:r>
        <w:t xml:space="preserve"> </w:t>
      </w:r>
      <w:r>
        <w:rPr>
          <w:noProof/>
        </w:rPr>
        <w:drawing>
          <wp:anchor distT="0" distB="0" distL="114300" distR="114300" simplePos="0" relativeHeight="251658240" behindDoc="0" locked="0" layoutInCell="1" allowOverlap="1">
            <wp:simplePos x="0" y="0"/>
            <wp:positionH relativeFrom="column">
              <wp:posOffset>2422688</wp:posOffset>
            </wp:positionH>
            <wp:positionV relativeFrom="paragraph">
              <wp:posOffset>0</wp:posOffset>
            </wp:positionV>
            <wp:extent cx="887730" cy="895350"/>
            <wp:effectExtent l="0" t="0" r="0" b="0"/>
            <wp:wrapSquare wrapText="bothSides" distT="0" distB="0" distL="114300" distR="114300"/>
            <wp:docPr id="1" name="image1.png" descr="C:\Users\physics\Desktop\JCC Logo-min.png"/>
            <wp:cNvGraphicFramePr/>
            <a:graphic xmlns:a="http://schemas.openxmlformats.org/drawingml/2006/main">
              <a:graphicData uri="http://schemas.openxmlformats.org/drawingml/2006/picture">
                <pic:pic xmlns:pic="http://schemas.openxmlformats.org/drawingml/2006/picture">
                  <pic:nvPicPr>
                    <pic:cNvPr id="0" name="image1.png" descr="C:\Users\physics\Desktop\JCC Logo-min.png"/>
                    <pic:cNvPicPr preferRelativeResize="0"/>
                  </pic:nvPicPr>
                  <pic:blipFill>
                    <a:blip r:embed="rId5"/>
                    <a:srcRect/>
                    <a:stretch>
                      <a:fillRect/>
                    </a:stretch>
                  </pic:blipFill>
                  <pic:spPr>
                    <a:xfrm>
                      <a:off x="0" y="0"/>
                      <a:ext cx="887730" cy="895350"/>
                    </a:xfrm>
                    <a:prstGeom prst="rect">
                      <a:avLst/>
                    </a:prstGeom>
                    <a:ln/>
                  </pic:spPr>
                </pic:pic>
              </a:graphicData>
            </a:graphic>
          </wp:anchor>
        </w:drawing>
      </w:r>
    </w:p>
    <w:p w:rsidR="005C3A2F" w:rsidRDefault="005C3A2F">
      <w:pPr>
        <w:pStyle w:val="normal0"/>
        <w:widowControl w:val="0"/>
        <w:ind w:left="-425" w:right="-466"/>
      </w:pPr>
    </w:p>
    <w:p w:rsidR="005C3A2F" w:rsidRDefault="005C3A2F">
      <w:pPr>
        <w:pStyle w:val="normal0"/>
        <w:widowControl w:val="0"/>
        <w:ind w:left="-425" w:right="-466"/>
      </w:pPr>
    </w:p>
    <w:p w:rsidR="005C3A2F" w:rsidRDefault="005C3A2F">
      <w:pPr>
        <w:pStyle w:val="normal0"/>
        <w:widowControl w:val="0"/>
        <w:ind w:left="-425" w:right="-466"/>
      </w:pPr>
    </w:p>
    <w:p w:rsidR="005C3A2F" w:rsidRDefault="005C3A2F">
      <w:pPr>
        <w:pStyle w:val="normal0"/>
        <w:widowControl w:val="0"/>
        <w:ind w:left="-425" w:right="-466"/>
      </w:pPr>
    </w:p>
    <w:tbl>
      <w:tblPr>
        <w:tblStyle w:val="a"/>
        <w:tblW w:w="9576" w:type="dxa"/>
        <w:tblInd w:w="-108" w:type="dxa"/>
        <w:tblLayout w:type="fixed"/>
        <w:tblLook w:val="0400"/>
      </w:tblPr>
      <w:tblGrid>
        <w:gridCol w:w="9576"/>
      </w:tblGrid>
      <w:tr w:rsidR="005C3A2F">
        <w:trPr>
          <w:cantSplit/>
          <w:trHeight w:val="1497"/>
          <w:tblHeader/>
        </w:trPr>
        <w:tc>
          <w:tcPr>
            <w:tcW w:w="9576" w:type="dxa"/>
          </w:tcPr>
          <w:p w:rsidR="005C3A2F" w:rsidRDefault="00B903D3">
            <w:pPr>
              <w:pStyle w:val="normal0"/>
              <w:spacing w:line="276" w:lineRule="auto"/>
              <w:ind w:left="-425" w:right="-466"/>
              <w:jc w:val="center"/>
              <w:rPr>
                <w:rFonts w:ascii="Times New Roman" w:eastAsia="Times New Roman" w:hAnsi="Times New Roman" w:cs="Times New Roman"/>
                <w:b/>
                <w:sz w:val="32"/>
                <w:szCs w:val="32"/>
              </w:rPr>
            </w:pPr>
            <w:r>
              <w:rPr>
                <w:rFonts w:ascii="Arial Black" w:eastAsia="Arial Black" w:hAnsi="Arial Black" w:cs="Arial Black"/>
                <w:sz w:val="32"/>
                <w:szCs w:val="32"/>
              </w:rPr>
              <w:t xml:space="preserve"> </w:t>
            </w:r>
            <w:r>
              <w:rPr>
                <w:rFonts w:ascii="Times New Roman" w:eastAsia="Times New Roman" w:hAnsi="Times New Roman" w:cs="Times New Roman"/>
                <w:b/>
                <w:sz w:val="32"/>
                <w:szCs w:val="32"/>
              </w:rPr>
              <w:t>JOGESH CHANDRA CHAUDHURI COLLEGE</w:t>
            </w:r>
          </w:p>
          <w:p w:rsidR="005C3A2F" w:rsidRDefault="00B903D3">
            <w:pPr>
              <w:pStyle w:val="normal0"/>
              <w:spacing w:line="276" w:lineRule="auto"/>
              <w:ind w:left="-425" w:right="-466"/>
              <w:jc w:val="center"/>
              <w:rPr>
                <w:rFonts w:ascii="Times New Roman" w:eastAsia="Times New Roman" w:hAnsi="Times New Roman" w:cs="Times New Roman"/>
                <w:b/>
                <w:sz w:val="32"/>
                <w:szCs w:val="32"/>
              </w:rPr>
            </w:pPr>
            <w:r>
              <w:rPr>
                <w:rFonts w:ascii="Times New Roman" w:eastAsia="Times New Roman" w:hAnsi="Times New Roman" w:cs="Times New Roman"/>
              </w:rPr>
              <w:t>(Assessed &amp; Accredited by NAAC with Grade “B++”)</w:t>
            </w:r>
          </w:p>
          <w:p w:rsidR="005C3A2F" w:rsidRDefault="00B903D3">
            <w:pPr>
              <w:pStyle w:val="normal0"/>
              <w:spacing w:line="276" w:lineRule="auto"/>
              <w:ind w:left="-425" w:right="-466"/>
              <w:jc w:val="center"/>
              <w:rPr>
                <w:rFonts w:ascii="Times New Roman" w:eastAsia="Times New Roman" w:hAnsi="Times New Roman" w:cs="Times New Roman"/>
              </w:rPr>
            </w:pPr>
            <w:r>
              <w:rPr>
                <w:rFonts w:ascii="Times New Roman" w:eastAsia="Times New Roman" w:hAnsi="Times New Roman" w:cs="Times New Roman"/>
              </w:rPr>
              <w:t>30, PRINCE ANWAR SHAH ROAD, KOLKATA- 700033, WEST BENGAL, INDIA</w:t>
            </w:r>
          </w:p>
          <w:p w:rsidR="005C3A2F" w:rsidRDefault="00B903D3">
            <w:pPr>
              <w:pStyle w:val="normal0"/>
              <w:spacing w:line="276" w:lineRule="auto"/>
              <w:ind w:left="-425" w:right="-466"/>
              <w:jc w:val="cente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 xml:space="preserve">🕿 (033) 2417-4622/3042 </w:t>
            </w:r>
            <w:r>
              <w:rPr>
                <w:rFonts w:ascii="Times New Roman" w:eastAsia="Times New Roman" w:hAnsi="Times New Roman" w:cs="Times New Roman"/>
                <w:b/>
              </w:rPr>
              <w:tab/>
            </w:r>
            <w:r>
              <w:rPr>
                <w:rFonts w:ascii="Times New Roman" w:eastAsia="Times New Roman" w:hAnsi="Times New Roman" w:cs="Times New Roman"/>
                <w:b/>
              </w:rPr>
              <w:tab/>
              <w:t xml:space="preserve">       Fax No : (033) 2422 1331</w:t>
            </w:r>
          </w:p>
          <w:p w:rsidR="005C3A2F" w:rsidRDefault="00B903D3">
            <w:pPr>
              <w:pStyle w:val="normal0"/>
              <w:spacing w:line="276" w:lineRule="auto"/>
              <w:ind w:left="-425" w:right="-466"/>
              <w:jc w:val="center"/>
              <w:rPr>
                <w:rFonts w:ascii="Times New Roman" w:eastAsia="Times New Roman" w:hAnsi="Times New Roman" w:cs="Times New Roman"/>
              </w:rPr>
            </w:pPr>
            <w:r>
              <w:rPr>
                <w:rFonts w:ascii="Times New Roman" w:eastAsia="Times New Roman" w:hAnsi="Times New Roman" w:cs="Times New Roman"/>
              </w:rPr>
              <w:t xml:space="preserve">Website :: </w:t>
            </w:r>
            <w:hyperlink r:id="rId6">
              <w:r>
                <w:rPr>
                  <w:rFonts w:ascii="Times New Roman" w:eastAsia="Times New Roman" w:hAnsi="Times New Roman" w:cs="Times New Roman"/>
                  <w:color w:val="1155CC"/>
                  <w:u w:val="single"/>
                </w:rPr>
                <w:t>www.jogeshchaudhuricollege.org</w:t>
              </w:r>
            </w:hyperlink>
            <w:r>
              <w:rPr>
                <w:rFonts w:ascii="Times New Roman" w:eastAsia="Times New Roman" w:hAnsi="Times New Roman" w:cs="Times New Roman"/>
              </w:rPr>
              <w:tab/>
              <w:t xml:space="preserve">                        e-mail : jcc_cal@yahoo.com</w:t>
            </w:r>
          </w:p>
        </w:tc>
      </w:tr>
    </w:tbl>
    <w:p w:rsidR="005C3A2F" w:rsidRDefault="005A6D5C">
      <w:pPr>
        <w:pStyle w:val="normal0"/>
        <w:spacing w:after="200"/>
        <w:ind w:left="-425" w:right="-466"/>
        <w:rPr>
          <w:rFonts w:ascii="Times New Roman" w:eastAsia="Times New Roman" w:hAnsi="Times New Roman" w:cs="Times New Roman"/>
        </w:rPr>
      </w:pPr>
      <w:r>
        <w:pict>
          <v:rect id="_x0000_i1025" style="width:0;height:1.5pt" o:hralign="center" o:hrstd="t" o:hr="t" fillcolor="#a0a0a0" stroked="f"/>
        </w:pict>
      </w:r>
    </w:p>
    <w:p w:rsidR="005C3A2F" w:rsidRDefault="00B903D3" w:rsidP="009320A8">
      <w:pPr>
        <w:pStyle w:val="normal0"/>
        <w:spacing w:after="200"/>
        <w:ind w:left="-425" w:right="-4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Tender No: </w:t>
      </w:r>
      <w:r>
        <w:rPr>
          <w:rFonts w:ascii="Times New Roman" w:eastAsia="Times New Roman" w:hAnsi="Times New Roman" w:cs="Times New Roman"/>
          <w:b/>
          <w:sz w:val="24"/>
          <w:szCs w:val="24"/>
        </w:rPr>
        <w:t>JCCC/PVT-SCRTY/24</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Dated: </w:t>
      </w:r>
      <w:r>
        <w:rPr>
          <w:rFonts w:ascii="Times New Roman" w:eastAsia="Times New Roman" w:hAnsi="Times New Roman" w:cs="Times New Roman"/>
          <w:b/>
          <w:sz w:val="24"/>
          <w:szCs w:val="24"/>
        </w:rPr>
        <w:t>0</w:t>
      </w:r>
      <w:r w:rsidR="00EC182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.09.2024</w:t>
      </w:r>
    </w:p>
    <w:p w:rsidR="005C3A2F" w:rsidRDefault="00B903D3" w:rsidP="009320A8">
      <w:pPr>
        <w:pStyle w:val="normal0"/>
        <w:spacing w:after="200"/>
        <w:ind w:left="-425" w:right="-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NOTICE INVITING TENDER</w:t>
      </w:r>
    </w:p>
    <w:p w:rsidR="005C3A2F" w:rsidRDefault="00B903D3" w:rsidP="009320A8">
      <w:pPr>
        <w:pStyle w:val="normal0"/>
        <w:spacing w:after="200"/>
        <w:ind w:left="-425"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Sealed quotations are invited for engagement of </w:t>
      </w:r>
      <w:r>
        <w:rPr>
          <w:rFonts w:ascii="Times New Roman" w:eastAsia="Times New Roman" w:hAnsi="Times New Roman" w:cs="Times New Roman"/>
          <w:b/>
          <w:sz w:val="24"/>
          <w:szCs w:val="24"/>
        </w:rPr>
        <w:t>Security Guards - one male and one female</w:t>
      </w:r>
      <w:r>
        <w:rPr>
          <w:rFonts w:ascii="Times New Roman" w:eastAsia="Times New Roman" w:hAnsi="Times New Roman" w:cs="Times New Roman"/>
          <w:sz w:val="24"/>
          <w:szCs w:val="24"/>
        </w:rPr>
        <w:t xml:space="preserve">, from reputed, registered and professional Security Personnel Supply Agencies to be deployed at the </w:t>
      </w:r>
      <w:proofErr w:type="spellStart"/>
      <w:r>
        <w:rPr>
          <w:rFonts w:ascii="Times New Roman" w:eastAsia="Times New Roman" w:hAnsi="Times New Roman" w:cs="Times New Roman"/>
          <w:sz w:val="24"/>
          <w:szCs w:val="24"/>
        </w:rPr>
        <w:t>Jogesh</w:t>
      </w:r>
      <w:proofErr w:type="spellEnd"/>
      <w:r>
        <w:rPr>
          <w:rFonts w:ascii="Times New Roman" w:eastAsia="Times New Roman" w:hAnsi="Times New Roman" w:cs="Times New Roman"/>
          <w:sz w:val="24"/>
          <w:szCs w:val="24"/>
        </w:rPr>
        <w:t xml:space="preserve"> Chandra </w:t>
      </w:r>
      <w:proofErr w:type="spellStart"/>
      <w:r>
        <w:rPr>
          <w:rFonts w:ascii="Times New Roman" w:eastAsia="Times New Roman" w:hAnsi="Times New Roman" w:cs="Times New Roman"/>
          <w:sz w:val="24"/>
          <w:szCs w:val="24"/>
        </w:rPr>
        <w:t>Chaudhuri</w:t>
      </w:r>
      <w:proofErr w:type="spellEnd"/>
      <w:r>
        <w:rPr>
          <w:rFonts w:ascii="Times New Roman" w:eastAsia="Times New Roman" w:hAnsi="Times New Roman" w:cs="Times New Roman"/>
          <w:sz w:val="24"/>
          <w:szCs w:val="24"/>
        </w:rPr>
        <w:t xml:space="preserve"> College (JCCC), Kolkata for the period of one year. </w:t>
      </w:r>
    </w:p>
    <w:p w:rsidR="005C3A2F" w:rsidRDefault="00B903D3" w:rsidP="009320A8">
      <w:pPr>
        <w:pStyle w:val="normal0"/>
        <w:numPr>
          <w:ilvl w:val="0"/>
          <w:numId w:val="1"/>
        </w:numPr>
        <w:spacing w:line="240" w:lineRule="auto"/>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quotations MUST REFER to the </w:t>
      </w:r>
      <w:r>
        <w:rPr>
          <w:rFonts w:ascii="Times New Roman" w:eastAsia="Times New Roman" w:hAnsi="Times New Roman" w:cs="Times New Roman"/>
          <w:b/>
          <w:sz w:val="24"/>
          <w:szCs w:val="24"/>
        </w:rPr>
        <w:t>Tender Number</w:t>
      </w:r>
      <w:r>
        <w:rPr>
          <w:rFonts w:ascii="Times New Roman" w:eastAsia="Times New Roman" w:hAnsi="Times New Roman" w:cs="Times New Roman"/>
          <w:sz w:val="24"/>
          <w:szCs w:val="24"/>
        </w:rPr>
        <w:t xml:space="preserve"> given above and MUST MENTION the following</w:t>
      </w:r>
    </w:p>
    <w:p w:rsidR="005C3A2F" w:rsidRDefault="00B903D3" w:rsidP="009320A8">
      <w:pPr>
        <w:pStyle w:val="normal0"/>
        <w:spacing w:line="240" w:lineRule="auto"/>
        <w:ind w:left="720" w:right="-4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Service Tax Registration</w:t>
      </w:r>
    </w:p>
    <w:p w:rsidR="005C3A2F" w:rsidRDefault="00B903D3" w:rsidP="009320A8">
      <w:pPr>
        <w:pStyle w:val="normal0"/>
        <w:pBdr>
          <w:top w:val="nil"/>
          <w:left w:val="nil"/>
          <w:bottom w:val="nil"/>
          <w:right w:val="nil"/>
          <w:between w:val="nil"/>
        </w:pBdr>
        <w:spacing w:line="240" w:lineRule="auto"/>
        <w:ind w:left="720" w:right="-4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ii</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Trade</w:t>
      </w:r>
      <w:proofErr w:type="gramEnd"/>
      <w:r>
        <w:rPr>
          <w:rFonts w:ascii="Times New Roman" w:eastAsia="Times New Roman" w:hAnsi="Times New Roman" w:cs="Times New Roman"/>
          <w:b/>
          <w:sz w:val="24"/>
          <w:szCs w:val="24"/>
        </w:rPr>
        <w:t xml:space="preserve"> License number</w:t>
      </w:r>
    </w:p>
    <w:p w:rsidR="005C3A2F" w:rsidRDefault="00B903D3" w:rsidP="009320A8">
      <w:pPr>
        <w:pStyle w:val="normal0"/>
        <w:pBdr>
          <w:top w:val="nil"/>
          <w:left w:val="nil"/>
          <w:bottom w:val="nil"/>
          <w:right w:val="nil"/>
          <w:between w:val="nil"/>
        </w:pBdr>
        <w:spacing w:line="240" w:lineRule="auto"/>
        <w:ind w:left="720" w:right="-43"/>
        <w:jc w:val="both"/>
        <w:rPr>
          <w:rFonts w:ascii="Times New Roman" w:eastAsia="Times New Roman" w:hAnsi="Times New Roman" w:cs="Times New Roman"/>
          <w:b/>
          <w:sz w:val="24"/>
          <w:szCs w:val="24"/>
        </w:rPr>
      </w:pPr>
      <w:r w:rsidRPr="009320A8">
        <w:rPr>
          <w:rFonts w:ascii="Times New Roman" w:eastAsia="Times New Roman" w:hAnsi="Times New Roman" w:cs="Times New Roman"/>
          <w:sz w:val="24"/>
          <w:szCs w:val="24"/>
        </w:rPr>
        <w:t>iii</w:t>
      </w:r>
      <w:r w:rsidR="009320A8">
        <w:rPr>
          <w:rFonts w:ascii="Times New Roman" w:eastAsia="Times New Roman" w:hAnsi="Times New Roman" w:cs="Times New Roman"/>
          <w:sz w:val="24"/>
          <w:szCs w:val="24"/>
        </w:rPr>
        <w:t xml:space="preserve">. </w:t>
      </w:r>
      <w:r w:rsidR="009320A8">
        <w:rPr>
          <w:rFonts w:ascii="Times New Roman" w:eastAsia="Times New Roman" w:hAnsi="Times New Roman" w:cs="Times New Roman"/>
          <w:b/>
          <w:sz w:val="24"/>
          <w:szCs w:val="24"/>
        </w:rPr>
        <w:t>PAN</w:t>
      </w:r>
    </w:p>
    <w:p w:rsidR="009320A8" w:rsidRPr="009320A8" w:rsidRDefault="009320A8" w:rsidP="009320A8">
      <w:pPr>
        <w:pStyle w:val="normal0"/>
        <w:pBdr>
          <w:top w:val="nil"/>
          <w:left w:val="nil"/>
          <w:bottom w:val="nil"/>
          <w:right w:val="nil"/>
          <w:between w:val="nil"/>
        </w:pBdr>
        <w:spacing w:line="240" w:lineRule="auto"/>
        <w:ind w:left="720"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b/>
          <w:sz w:val="24"/>
          <w:szCs w:val="24"/>
        </w:rPr>
        <w:t xml:space="preserve"> </w:t>
      </w:r>
      <w:r w:rsidRPr="009320A8">
        <w:rPr>
          <w:rFonts w:ascii="Times New Roman" w:eastAsia="Times New Roman" w:hAnsi="Times New Roman" w:cs="Times New Roman"/>
          <w:b/>
          <w:sz w:val="24"/>
          <w:szCs w:val="24"/>
        </w:rPr>
        <w:t>GST registration number.</w:t>
      </w:r>
    </w:p>
    <w:p w:rsidR="005C3A2F" w:rsidRDefault="00B903D3" w:rsidP="009320A8">
      <w:pPr>
        <w:pStyle w:val="normal0"/>
        <w:pBdr>
          <w:top w:val="nil"/>
          <w:left w:val="nil"/>
          <w:bottom w:val="nil"/>
          <w:right w:val="nil"/>
          <w:between w:val="nil"/>
        </w:pBdr>
        <w:spacing w:line="240" w:lineRule="auto"/>
        <w:ind w:left="720"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License Number issued by the Department of Home Affairs (Govt. of West Bengal)</w:t>
      </w:r>
    </w:p>
    <w:p w:rsidR="005C3A2F" w:rsidRDefault="005C3A2F" w:rsidP="009320A8">
      <w:pPr>
        <w:pStyle w:val="normal0"/>
        <w:spacing w:line="240" w:lineRule="auto"/>
        <w:ind w:right="-43"/>
        <w:jc w:val="both"/>
        <w:rPr>
          <w:rFonts w:ascii="Times New Roman" w:eastAsia="Times New Roman" w:hAnsi="Times New Roman" w:cs="Times New Roman"/>
          <w:sz w:val="24"/>
          <w:szCs w:val="24"/>
        </w:rPr>
      </w:pPr>
    </w:p>
    <w:p w:rsidR="005C3A2F" w:rsidRDefault="00B903D3" w:rsidP="009320A8">
      <w:pPr>
        <w:pStyle w:val="normal0"/>
        <w:numPr>
          <w:ilvl w:val="0"/>
          <w:numId w:val="1"/>
        </w:numPr>
        <w:spacing w:line="360" w:lineRule="auto"/>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date of submission of tender is </w:t>
      </w:r>
      <w:r>
        <w:rPr>
          <w:rFonts w:ascii="Times New Roman" w:eastAsia="Times New Roman" w:hAnsi="Times New Roman" w:cs="Times New Roman"/>
          <w:b/>
          <w:sz w:val="24"/>
          <w:szCs w:val="24"/>
        </w:rPr>
        <w:t>1</w:t>
      </w:r>
      <w:r w:rsidR="009320A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.09.2024.</w:t>
      </w:r>
    </w:p>
    <w:p w:rsidR="005C3A2F" w:rsidRDefault="00B903D3" w:rsidP="009320A8">
      <w:pPr>
        <w:pStyle w:val="normal0"/>
        <w:numPr>
          <w:ilvl w:val="0"/>
          <w:numId w:val="1"/>
        </w:numPr>
        <w:spacing w:line="360" w:lineRule="auto"/>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copy of </w:t>
      </w:r>
      <w:r>
        <w:rPr>
          <w:rFonts w:ascii="Times New Roman" w:eastAsia="Times New Roman" w:hAnsi="Times New Roman" w:cs="Times New Roman"/>
          <w:b/>
          <w:sz w:val="24"/>
          <w:szCs w:val="24"/>
        </w:rPr>
        <w:t>Terms of Reference (TOR)</w:t>
      </w:r>
      <w:r>
        <w:rPr>
          <w:rFonts w:ascii="Times New Roman" w:eastAsia="Times New Roman" w:hAnsi="Times New Roman" w:cs="Times New Roman"/>
          <w:sz w:val="24"/>
          <w:szCs w:val="24"/>
        </w:rPr>
        <w:t xml:space="preserve"> for AMC is enclosed for ready reference.</w:t>
      </w:r>
    </w:p>
    <w:p w:rsidR="005C3A2F" w:rsidRDefault="00B903D3" w:rsidP="009320A8">
      <w:pPr>
        <w:pStyle w:val="normal0"/>
        <w:numPr>
          <w:ilvl w:val="0"/>
          <w:numId w:val="1"/>
        </w:numPr>
        <w:spacing w:line="360" w:lineRule="auto"/>
        <w:ind w:righ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intending agency should fulfill the </w:t>
      </w:r>
      <w:r>
        <w:rPr>
          <w:rFonts w:ascii="Times New Roman" w:eastAsia="Times New Roman" w:hAnsi="Times New Roman" w:cs="Times New Roman"/>
          <w:b/>
          <w:sz w:val="24"/>
          <w:szCs w:val="24"/>
        </w:rPr>
        <w:t>ELIGIBILITY CRITERIA</w:t>
      </w:r>
      <w:r>
        <w:rPr>
          <w:rFonts w:ascii="Times New Roman" w:eastAsia="Times New Roman" w:hAnsi="Times New Roman" w:cs="Times New Roman"/>
          <w:sz w:val="24"/>
          <w:szCs w:val="24"/>
        </w:rPr>
        <w:t xml:space="preserve"> given in the TOR and attach supporting documents thereof.</w:t>
      </w:r>
    </w:p>
    <w:p w:rsidR="005C3A2F" w:rsidRDefault="005C3A2F" w:rsidP="009320A8">
      <w:pPr>
        <w:pStyle w:val="normal0"/>
        <w:ind w:left="-425" w:right="-43"/>
        <w:rPr>
          <w:rFonts w:ascii="Times New Roman" w:eastAsia="Times New Roman" w:hAnsi="Times New Roman" w:cs="Times New Roman"/>
          <w:sz w:val="24"/>
          <w:szCs w:val="24"/>
        </w:rPr>
      </w:pPr>
    </w:p>
    <w:p w:rsidR="005C3A2F" w:rsidRDefault="005C3A2F" w:rsidP="009320A8">
      <w:pPr>
        <w:pStyle w:val="normal0"/>
        <w:ind w:left="-425" w:right="-43"/>
        <w:rPr>
          <w:rFonts w:ascii="Times New Roman" w:eastAsia="Times New Roman" w:hAnsi="Times New Roman" w:cs="Times New Roman"/>
          <w:color w:val="FF0000"/>
          <w:sz w:val="24"/>
          <w:szCs w:val="24"/>
        </w:rPr>
      </w:pPr>
    </w:p>
    <w:p w:rsidR="005C3A2F" w:rsidRDefault="00B903D3" w:rsidP="009320A8">
      <w:pPr>
        <w:pStyle w:val="normal0"/>
        <w:ind w:left="-425"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Please write on the envelope:-</w:t>
      </w:r>
    </w:p>
    <w:p w:rsidR="005C3A2F" w:rsidRDefault="005A6D5C" w:rsidP="009320A8">
      <w:pPr>
        <w:pStyle w:val="normal0"/>
        <w:ind w:left="-425" w:right="-43"/>
        <w:rPr>
          <w:rFonts w:ascii="Times New Roman" w:eastAsia="Times New Roman" w:hAnsi="Times New Roman" w:cs="Times New Roman"/>
          <w:sz w:val="24"/>
          <w:szCs w:val="24"/>
        </w:rPr>
      </w:pPr>
      <w:r>
        <w:pict>
          <v:rect id="_x0000_i1026" style="width:0;height:1.5pt" o:hralign="center" o:hrstd="t" o:hr="t" fillcolor="#a0a0a0" stroked="f"/>
        </w:pict>
      </w:r>
    </w:p>
    <w:p w:rsidR="005C3A2F" w:rsidRDefault="00B903D3" w:rsidP="009320A8">
      <w:pPr>
        <w:pStyle w:val="normal0"/>
        <w:ind w:left="-425" w:right="-43"/>
        <w:jc w:val="center"/>
        <w:rPr>
          <w:rFonts w:ascii="Courier New" w:eastAsia="Courier New" w:hAnsi="Courier New" w:cs="Courier New"/>
          <w:sz w:val="20"/>
          <w:szCs w:val="20"/>
        </w:rPr>
      </w:pPr>
      <w:r>
        <w:rPr>
          <w:rFonts w:ascii="Courier New" w:eastAsia="Courier New" w:hAnsi="Courier New" w:cs="Courier New"/>
          <w:sz w:val="20"/>
          <w:szCs w:val="20"/>
        </w:rPr>
        <w:t>Quotation for engagement of Security Guards - one male and one female:</w:t>
      </w:r>
    </w:p>
    <w:p w:rsidR="005C3A2F" w:rsidRDefault="00B903D3" w:rsidP="009320A8">
      <w:pPr>
        <w:pStyle w:val="normal0"/>
        <w:ind w:left="-425" w:right="-43"/>
        <w:rPr>
          <w:rFonts w:ascii="Courier New" w:eastAsia="Courier New" w:hAnsi="Courier New" w:cs="Courier New"/>
          <w:sz w:val="20"/>
          <w:szCs w:val="20"/>
        </w:rPr>
      </w:pPr>
      <w:r>
        <w:rPr>
          <w:rFonts w:ascii="Courier New" w:eastAsia="Courier New" w:hAnsi="Courier New" w:cs="Courier New"/>
          <w:sz w:val="20"/>
          <w:szCs w:val="20"/>
        </w:rPr>
        <w:t>To</w:t>
      </w:r>
    </w:p>
    <w:p w:rsidR="005C3A2F" w:rsidRDefault="00B903D3" w:rsidP="009320A8">
      <w:pPr>
        <w:pStyle w:val="normal0"/>
        <w:ind w:left="-425" w:right="-43"/>
        <w:rPr>
          <w:rFonts w:ascii="Courier New" w:eastAsia="Courier New" w:hAnsi="Courier New" w:cs="Courier New"/>
          <w:sz w:val="20"/>
          <w:szCs w:val="20"/>
        </w:rPr>
      </w:pPr>
      <w:r>
        <w:rPr>
          <w:rFonts w:ascii="Courier New" w:eastAsia="Courier New" w:hAnsi="Courier New" w:cs="Courier New"/>
          <w:sz w:val="20"/>
          <w:szCs w:val="20"/>
        </w:rPr>
        <w:t>The Principal</w:t>
      </w:r>
    </w:p>
    <w:p w:rsidR="005C3A2F" w:rsidRDefault="00B903D3" w:rsidP="009320A8">
      <w:pPr>
        <w:pStyle w:val="normal0"/>
        <w:ind w:left="-425" w:right="-43"/>
        <w:rPr>
          <w:rFonts w:ascii="Courier New" w:eastAsia="Courier New" w:hAnsi="Courier New" w:cs="Courier New"/>
          <w:sz w:val="20"/>
          <w:szCs w:val="20"/>
        </w:rPr>
      </w:pPr>
      <w:proofErr w:type="spellStart"/>
      <w:r>
        <w:rPr>
          <w:rFonts w:ascii="Courier New" w:eastAsia="Courier New" w:hAnsi="Courier New" w:cs="Courier New"/>
          <w:sz w:val="20"/>
          <w:szCs w:val="20"/>
        </w:rPr>
        <w:t>Jogesh</w:t>
      </w:r>
      <w:proofErr w:type="spellEnd"/>
      <w:r>
        <w:rPr>
          <w:rFonts w:ascii="Courier New" w:eastAsia="Courier New" w:hAnsi="Courier New" w:cs="Courier New"/>
          <w:sz w:val="20"/>
          <w:szCs w:val="20"/>
        </w:rPr>
        <w:t xml:space="preserve"> Chandra </w:t>
      </w:r>
      <w:proofErr w:type="spellStart"/>
      <w:r>
        <w:rPr>
          <w:rFonts w:ascii="Courier New" w:eastAsia="Courier New" w:hAnsi="Courier New" w:cs="Courier New"/>
          <w:sz w:val="20"/>
          <w:szCs w:val="20"/>
        </w:rPr>
        <w:t>Chaudhuri</w:t>
      </w:r>
      <w:proofErr w:type="spellEnd"/>
      <w:r>
        <w:rPr>
          <w:rFonts w:ascii="Courier New" w:eastAsia="Courier New" w:hAnsi="Courier New" w:cs="Courier New"/>
          <w:sz w:val="20"/>
          <w:szCs w:val="20"/>
        </w:rPr>
        <w:t xml:space="preserve"> College</w:t>
      </w:r>
    </w:p>
    <w:p w:rsidR="005C3A2F" w:rsidRDefault="00B903D3" w:rsidP="009320A8">
      <w:pPr>
        <w:pStyle w:val="normal0"/>
        <w:ind w:left="-425" w:right="-43"/>
        <w:rPr>
          <w:rFonts w:ascii="Courier New" w:eastAsia="Courier New" w:hAnsi="Courier New" w:cs="Courier New"/>
          <w:sz w:val="20"/>
          <w:szCs w:val="20"/>
        </w:rPr>
      </w:pPr>
      <w:r>
        <w:rPr>
          <w:rFonts w:ascii="Courier New" w:eastAsia="Courier New" w:hAnsi="Courier New" w:cs="Courier New"/>
          <w:sz w:val="20"/>
          <w:szCs w:val="20"/>
        </w:rPr>
        <w:t>30, Prince Anwar Shah Road, Kolkata-700033</w:t>
      </w:r>
    </w:p>
    <w:p w:rsidR="005C3A2F" w:rsidRDefault="005A6D5C" w:rsidP="009320A8">
      <w:pPr>
        <w:pStyle w:val="normal0"/>
        <w:ind w:left="-425" w:right="-43"/>
        <w:rPr>
          <w:rFonts w:ascii="Spectral" w:eastAsia="Spectral" w:hAnsi="Spectral" w:cs="Spectral"/>
          <w:sz w:val="24"/>
          <w:szCs w:val="24"/>
        </w:rPr>
      </w:pPr>
      <w:r>
        <w:pict>
          <v:rect id="_x0000_i1027" style="width:0;height:1.5pt" o:hralign="center" o:hrstd="t" o:hr="t" fillcolor="#a0a0a0" stroked="f"/>
        </w:pict>
      </w:r>
    </w:p>
    <w:p w:rsidR="005C3A2F" w:rsidRDefault="00B903D3" w:rsidP="009320A8">
      <w:pPr>
        <w:pStyle w:val="normal0"/>
        <w:ind w:left="-425" w:right="-4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and</w:t>
      </w:r>
      <w:proofErr w:type="gramEnd"/>
      <w:r>
        <w:rPr>
          <w:rFonts w:ascii="Times New Roman" w:eastAsia="Times New Roman" w:hAnsi="Times New Roman" w:cs="Times New Roman"/>
          <w:b/>
          <w:sz w:val="24"/>
          <w:szCs w:val="24"/>
        </w:rPr>
        <w:t xml:space="preserve"> drop it to the QUOTATION DROP BOX near the JCCC office</w:t>
      </w:r>
      <w:r>
        <w:rPr>
          <w:rFonts w:ascii="Times New Roman" w:eastAsia="Times New Roman" w:hAnsi="Times New Roman" w:cs="Times New Roman"/>
          <w:sz w:val="24"/>
          <w:szCs w:val="24"/>
        </w:rPr>
        <w:t xml:space="preserve"> within the mentioned date.</w:t>
      </w:r>
    </w:p>
    <w:p w:rsidR="005C3A2F" w:rsidRDefault="005C3A2F" w:rsidP="009320A8">
      <w:pPr>
        <w:pStyle w:val="normal0"/>
        <w:ind w:left="-425" w:right="-43"/>
        <w:jc w:val="both"/>
        <w:rPr>
          <w:rFonts w:ascii="Times New Roman" w:eastAsia="Times New Roman" w:hAnsi="Times New Roman" w:cs="Times New Roman"/>
          <w:sz w:val="24"/>
          <w:szCs w:val="24"/>
        </w:rPr>
      </w:pPr>
    </w:p>
    <w:p w:rsidR="005C3A2F" w:rsidRDefault="005C3A2F" w:rsidP="009320A8">
      <w:pPr>
        <w:pStyle w:val="normal0"/>
        <w:ind w:right="-43"/>
        <w:jc w:val="both"/>
        <w:rPr>
          <w:rFonts w:ascii="Times New Roman" w:eastAsia="Times New Roman" w:hAnsi="Times New Roman" w:cs="Times New Roman"/>
          <w:sz w:val="24"/>
          <w:szCs w:val="24"/>
        </w:rPr>
      </w:pPr>
    </w:p>
    <w:p w:rsidR="005C3A2F" w:rsidRDefault="00B903D3" w:rsidP="009320A8">
      <w:pPr>
        <w:pStyle w:val="normal0"/>
        <w:ind w:right="-4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ORDER OF THE PRINCIPAL</w:t>
      </w:r>
    </w:p>
    <w:p w:rsidR="005C3A2F" w:rsidRDefault="00B903D3" w:rsidP="009320A8">
      <w:pPr>
        <w:pStyle w:val="normal0"/>
        <w:ind w:right="-43"/>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Jogesh</w:t>
      </w:r>
      <w:proofErr w:type="spellEnd"/>
      <w:r>
        <w:rPr>
          <w:rFonts w:ascii="Times New Roman" w:eastAsia="Times New Roman" w:hAnsi="Times New Roman" w:cs="Times New Roman"/>
          <w:b/>
          <w:sz w:val="24"/>
          <w:szCs w:val="24"/>
        </w:rPr>
        <w:t xml:space="preserve"> Chandra </w:t>
      </w:r>
      <w:proofErr w:type="spellStart"/>
      <w:r>
        <w:rPr>
          <w:rFonts w:ascii="Times New Roman" w:eastAsia="Times New Roman" w:hAnsi="Times New Roman" w:cs="Times New Roman"/>
          <w:b/>
          <w:sz w:val="24"/>
          <w:szCs w:val="24"/>
        </w:rPr>
        <w:t>Chaudhuri</w:t>
      </w:r>
      <w:proofErr w:type="spellEnd"/>
      <w:r>
        <w:rPr>
          <w:rFonts w:ascii="Times New Roman" w:eastAsia="Times New Roman" w:hAnsi="Times New Roman" w:cs="Times New Roman"/>
          <w:b/>
          <w:sz w:val="24"/>
          <w:szCs w:val="24"/>
        </w:rPr>
        <w:t xml:space="preserve"> College</w:t>
      </w:r>
    </w:p>
    <w:p w:rsidR="00B903D3" w:rsidRDefault="00B903D3" w:rsidP="009320A8">
      <w:pPr>
        <w:pStyle w:val="normal0"/>
        <w:ind w:right="-43"/>
        <w:jc w:val="right"/>
        <w:rPr>
          <w:rFonts w:ascii="Times New Roman" w:eastAsia="Times New Roman" w:hAnsi="Times New Roman" w:cs="Times New Roman"/>
          <w:sz w:val="24"/>
          <w:szCs w:val="24"/>
        </w:rPr>
      </w:pPr>
    </w:p>
    <w:p w:rsidR="005C3A2F" w:rsidRDefault="005C3A2F">
      <w:pPr>
        <w:pStyle w:val="normal0"/>
        <w:jc w:val="center"/>
        <w:rPr>
          <w:rFonts w:ascii="Times New Roman" w:eastAsia="Times New Roman" w:hAnsi="Times New Roman" w:cs="Times New Roman"/>
          <w:b/>
          <w:sz w:val="24"/>
          <w:szCs w:val="24"/>
        </w:rPr>
      </w:pPr>
    </w:p>
    <w:p w:rsidR="005C3A2F" w:rsidRDefault="00B903D3">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TERMS OF REFERENCE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2"/>
        </w:numPr>
        <w:jc w:val="both"/>
        <w:rPr>
          <w:rFonts w:ascii="Times New Roman" w:eastAsia="Times New Roman" w:hAnsi="Times New Roman" w:cs="Times New Roman"/>
          <w:b/>
          <w:color w:val="0B5394"/>
          <w:sz w:val="24"/>
          <w:szCs w:val="24"/>
        </w:rPr>
      </w:pPr>
      <w:r>
        <w:rPr>
          <w:rFonts w:ascii="Times New Roman" w:eastAsia="Times New Roman" w:hAnsi="Times New Roman" w:cs="Times New Roman"/>
          <w:b/>
          <w:color w:val="0B5394"/>
          <w:sz w:val="24"/>
          <w:szCs w:val="24"/>
          <w:u w:val="single"/>
        </w:rPr>
        <w:t xml:space="preserve">ELIGIBILITY CRITERIA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firm should have valid </w:t>
      </w:r>
      <w:r>
        <w:rPr>
          <w:rFonts w:ascii="Times New Roman" w:eastAsia="Times New Roman" w:hAnsi="Times New Roman" w:cs="Times New Roman"/>
          <w:b/>
          <w:sz w:val="24"/>
          <w:szCs w:val="24"/>
        </w:rPr>
        <w:t>income tax registration certificate</w:t>
      </w:r>
      <w:r>
        <w:rPr>
          <w:rFonts w:ascii="Times New Roman" w:eastAsia="Times New Roman" w:hAnsi="Times New Roman" w:cs="Times New Roman"/>
          <w:sz w:val="24"/>
          <w:szCs w:val="24"/>
        </w:rPr>
        <w:t xml:space="preserve"> &amp; </w:t>
      </w:r>
      <w:r>
        <w:rPr>
          <w:rFonts w:ascii="Times New Roman" w:eastAsia="Times New Roman" w:hAnsi="Times New Roman" w:cs="Times New Roman"/>
          <w:b/>
          <w:sz w:val="24"/>
          <w:szCs w:val="24"/>
        </w:rPr>
        <w:t xml:space="preserve">sales tax registration certificate, </w:t>
      </w:r>
      <w:r>
        <w:rPr>
          <w:rFonts w:ascii="Times New Roman" w:eastAsia="Times New Roman" w:hAnsi="Times New Roman" w:cs="Times New Roman"/>
          <w:sz w:val="24"/>
          <w:szCs w:val="24"/>
        </w:rPr>
        <w:t xml:space="preserve">Service Tax Registration, Trade License, PAN Card, GST Certificate, License issued by Department of Home Affairs (Govt. of West Bengal) and latest Income Tax Return Acknowledgement Receipt as well as other </w:t>
      </w:r>
      <w:r>
        <w:rPr>
          <w:rFonts w:ascii="Times New Roman" w:eastAsia="Times New Roman" w:hAnsi="Times New Roman" w:cs="Times New Roman"/>
          <w:b/>
          <w:sz w:val="24"/>
          <w:szCs w:val="24"/>
        </w:rPr>
        <w:t>statutory clearance certificates</w:t>
      </w:r>
      <w:r>
        <w:rPr>
          <w:rFonts w:ascii="Times New Roman" w:eastAsia="Times New Roman" w:hAnsi="Times New Roman" w:cs="Times New Roman"/>
          <w:sz w:val="24"/>
          <w:szCs w:val="24"/>
        </w:rPr>
        <w:t>.</w:t>
      </w:r>
    </w:p>
    <w:p w:rsidR="005C3A2F" w:rsidRDefault="00B903D3">
      <w:pPr>
        <w:pStyle w:val="normal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3A2F" w:rsidRDefault="00B903D3">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 should have experience of providing similar services at least at </w:t>
      </w:r>
      <w:r>
        <w:rPr>
          <w:rFonts w:ascii="Times New Roman" w:eastAsia="Times New Roman" w:hAnsi="Times New Roman" w:cs="Times New Roman"/>
          <w:b/>
          <w:sz w:val="24"/>
          <w:szCs w:val="24"/>
        </w:rPr>
        <w:t>THREE</w:t>
      </w:r>
      <w:r>
        <w:rPr>
          <w:rFonts w:ascii="Times New Roman" w:eastAsia="Times New Roman" w:hAnsi="Times New Roman" w:cs="Times New Roman"/>
          <w:sz w:val="24"/>
          <w:szCs w:val="24"/>
        </w:rPr>
        <w:t xml:space="preserve"> different reputed academic institutions in the last </w:t>
      </w:r>
      <w:r>
        <w:rPr>
          <w:rFonts w:ascii="Times New Roman" w:eastAsia="Times New Roman" w:hAnsi="Times New Roman" w:cs="Times New Roman"/>
          <w:b/>
          <w:sz w:val="24"/>
          <w:szCs w:val="24"/>
        </w:rPr>
        <w:t>THREE</w:t>
      </w:r>
      <w:r>
        <w:rPr>
          <w:rFonts w:ascii="Times New Roman" w:eastAsia="Times New Roman" w:hAnsi="Times New Roman" w:cs="Times New Roman"/>
          <w:sz w:val="24"/>
          <w:szCs w:val="24"/>
        </w:rPr>
        <w:t xml:space="preserve"> financial years. The firm should submit satisfactory completion certificates thereof.</w:t>
      </w:r>
    </w:p>
    <w:p w:rsidR="005C3A2F" w:rsidRDefault="005C3A2F">
      <w:pPr>
        <w:pStyle w:val="normal0"/>
        <w:ind w:left="1440"/>
        <w:jc w:val="both"/>
        <w:rPr>
          <w:rFonts w:ascii="Times New Roman" w:eastAsia="Times New Roman" w:hAnsi="Times New Roman" w:cs="Times New Roman"/>
          <w:sz w:val="24"/>
          <w:szCs w:val="24"/>
        </w:rPr>
      </w:pPr>
    </w:p>
    <w:p w:rsidR="005C3A2F" w:rsidRDefault="00B903D3">
      <w:pPr>
        <w:pStyle w:val="normal0"/>
        <w:numPr>
          <w:ilvl w:val="0"/>
          <w:numId w:val="2"/>
        </w:numPr>
        <w:jc w:val="both"/>
        <w:rPr>
          <w:rFonts w:ascii="Times New Roman" w:eastAsia="Times New Roman" w:hAnsi="Times New Roman" w:cs="Times New Roman"/>
          <w:b/>
          <w:color w:val="0B5394"/>
          <w:sz w:val="24"/>
          <w:szCs w:val="24"/>
        </w:rPr>
      </w:pPr>
      <w:r>
        <w:rPr>
          <w:rFonts w:ascii="Times New Roman" w:eastAsia="Times New Roman" w:hAnsi="Times New Roman" w:cs="Times New Roman"/>
          <w:b/>
          <w:color w:val="0B5394"/>
          <w:sz w:val="24"/>
          <w:szCs w:val="24"/>
          <w:u w:val="single"/>
        </w:rPr>
        <w:t>SCOPE OF WORK</w:t>
      </w:r>
      <w:r>
        <w:rPr>
          <w:rFonts w:ascii="Times New Roman" w:eastAsia="Times New Roman" w:hAnsi="Times New Roman" w:cs="Times New Roman"/>
          <w:sz w:val="24"/>
          <w:szCs w:val="24"/>
          <w:u w:val="single"/>
        </w:rPr>
        <w:t xml:space="preserve"> </w:t>
      </w:r>
    </w:p>
    <w:p w:rsidR="005C3A2F" w:rsidRDefault="005C3A2F">
      <w:pPr>
        <w:pStyle w:val="normal0"/>
        <w:ind w:left="-425" w:right="-466"/>
        <w:jc w:val="both"/>
        <w:rPr>
          <w:rFonts w:ascii="Times New Roman" w:eastAsia="Times New Roman" w:hAnsi="Times New Roman" w:cs="Times New Roman"/>
          <w:sz w:val="24"/>
          <w:szCs w:val="24"/>
        </w:rPr>
      </w:pPr>
    </w:p>
    <w:p w:rsidR="005C3A2F" w:rsidRDefault="00B903D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engagement of </w:t>
      </w:r>
      <w:r>
        <w:rPr>
          <w:rFonts w:ascii="Times New Roman" w:eastAsia="Times New Roman" w:hAnsi="Times New Roman" w:cs="Times New Roman"/>
          <w:b/>
          <w:sz w:val="24"/>
          <w:szCs w:val="24"/>
        </w:rPr>
        <w:t>Security Guards - one male and one female,</w:t>
      </w:r>
      <w:r>
        <w:rPr>
          <w:rFonts w:ascii="Times New Roman" w:eastAsia="Times New Roman" w:hAnsi="Times New Roman" w:cs="Times New Roman"/>
          <w:sz w:val="24"/>
          <w:szCs w:val="24"/>
        </w:rPr>
        <w:t xml:space="preserve"> at the JOGESH CHANDRA CHAUDHURI COLLEGE (JCCC), </w:t>
      </w:r>
      <w:r>
        <w:rPr>
          <w:rFonts w:ascii="Times New Roman" w:eastAsia="Times New Roman" w:hAnsi="Times New Roman" w:cs="Times New Roman"/>
        </w:rPr>
        <w:t>30, PRINCE ANWAR SHAH ROAD, KOLKATA- 700033, WEST BENGAL, INDIA</w:t>
      </w:r>
      <w:r>
        <w:rPr>
          <w:rFonts w:ascii="Times New Roman" w:eastAsia="Times New Roman" w:hAnsi="Times New Roman" w:cs="Times New Roman"/>
          <w:sz w:val="24"/>
          <w:szCs w:val="24"/>
        </w:rPr>
        <w:t>.</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Non-stop services are to be provided on every working day from 1</w:t>
      </w:r>
      <w:r w:rsidR="009320A8">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AM to </w:t>
      </w:r>
      <w:r w:rsidR="009320A8">
        <w:rPr>
          <w:rFonts w:ascii="Times New Roman" w:eastAsia="Times New Roman" w:hAnsi="Times New Roman" w:cs="Times New Roman"/>
          <w:sz w:val="24"/>
          <w:szCs w:val="24"/>
        </w:rPr>
        <w:t>6:00</w:t>
      </w:r>
      <w:r>
        <w:rPr>
          <w:rFonts w:ascii="Times New Roman" w:eastAsia="Times New Roman" w:hAnsi="Times New Roman" w:cs="Times New Roman"/>
          <w:sz w:val="24"/>
          <w:szCs w:val="24"/>
        </w:rPr>
        <w:t xml:space="preserve"> PM. The modalities of the service will be specified by the JCCC authority</w:t>
      </w:r>
      <w:proofErr w:type="gramStart"/>
      <w:r>
        <w:rPr>
          <w:rFonts w:ascii="Times New Roman" w:eastAsia="Times New Roman" w:hAnsi="Times New Roman" w:cs="Times New Roman"/>
          <w:sz w:val="24"/>
          <w:szCs w:val="24"/>
        </w:rPr>
        <w:t>..</w:t>
      </w:r>
      <w:proofErr w:type="gramEnd"/>
    </w:p>
    <w:p w:rsidR="005C3A2F" w:rsidRDefault="005C3A2F">
      <w:pPr>
        <w:pStyle w:val="normal0"/>
        <w:rPr>
          <w:rFonts w:ascii="Times New Roman" w:eastAsia="Times New Roman" w:hAnsi="Times New Roman" w:cs="Times New Roman"/>
          <w:sz w:val="24"/>
          <w:szCs w:val="24"/>
        </w:rPr>
      </w:pPr>
    </w:p>
    <w:p w:rsidR="005C3A2F" w:rsidRDefault="00B903D3">
      <w:pPr>
        <w:pStyle w:val="normal0"/>
        <w:numPr>
          <w:ilvl w:val="0"/>
          <w:numId w:val="2"/>
        </w:numPr>
        <w:jc w:val="both"/>
        <w:rPr>
          <w:rFonts w:ascii="Times New Roman" w:eastAsia="Times New Roman" w:hAnsi="Times New Roman" w:cs="Times New Roman"/>
          <w:b/>
          <w:color w:val="0B5394"/>
          <w:sz w:val="24"/>
          <w:szCs w:val="24"/>
        </w:rPr>
      </w:pPr>
      <w:r>
        <w:rPr>
          <w:rFonts w:ascii="Times New Roman" w:eastAsia="Times New Roman" w:hAnsi="Times New Roman" w:cs="Times New Roman"/>
          <w:b/>
          <w:color w:val="0B5394"/>
          <w:sz w:val="24"/>
          <w:szCs w:val="24"/>
          <w:u w:val="single"/>
        </w:rPr>
        <w:t>SPECIFIC CONDITIONS</w:t>
      </w:r>
      <w:r>
        <w:rPr>
          <w:rFonts w:ascii="Times New Roman" w:eastAsia="Times New Roman" w:hAnsi="Times New Roman" w:cs="Times New Roman"/>
          <w:sz w:val="24"/>
          <w:szCs w:val="24"/>
          <w:u w:val="single"/>
        </w:rPr>
        <w:t xml:space="preserve"> </w:t>
      </w:r>
    </w:p>
    <w:p w:rsidR="005C3A2F" w:rsidRDefault="005C3A2F">
      <w:pPr>
        <w:pStyle w:val="normal0"/>
        <w:rPr>
          <w:rFonts w:ascii="Times New Roman" w:eastAsia="Times New Roman" w:hAnsi="Times New Roman" w:cs="Times New Roman"/>
          <w:sz w:val="24"/>
          <w:szCs w:val="24"/>
          <w:u w:val="single"/>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security personnel provided shall be the employees of the Contractor and all statutory liabilities will be paid by the contractor such as ESI, PF, Workmen’s Compensation Act, etc. The list of staff going to be deployed shall be made available to the JCCC and if any change is required on part of the JCCC fresh list of staff shall be made available by the agency after each and every change.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abide by and comply with all the relevant laws and statutory requirements covered under various laws such as Private Security Agencies (Regulation) Act, 2005 and Private Security Agencies (Regulation) Rules, DGR Rates / Minimum Wages Act, Contract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(Regulation and Abolition) Act 1970. EPF Act, ESI Act and various other Acts as applicable from time to time with regard to the personnel engaged by the contractor.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antecedents of security staff deployed shall get verified by the </w:t>
      </w:r>
      <w:proofErr w:type="spellStart"/>
      <w:r>
        <w:rPr>
          <w:rFonts w:ascii="Times New Roman" w:eastAsia="Times New Roman" w:hAnsi="Times New Roman" w:cs="Times New Roman"/>
          <w:sz w:val="24"/>
          <w:szCs w:val="24"/>
        </w:rPr>
        <w:t>Tenderer</w:t>
      </w:r>
      <w:proofErr w:type="spellEnd"/>
      <w:r>
        <w:rPr>
          <w:rFonts w:ascii="Times New Roman" w:eastAsia="Times New Roman" w:hAnsi="Times New Roman" w:cs="Times New Roman"/>
          <w:sz w:val="24"/>
          <w:szCs w:val="24"/>
        </w:rPr>
        <w:t xml:space="preserve"> from local police authorities and an undertaking in this regard to be submitted to the JCCC Administration. The </w:t>
      </w:r>
      <w:proofErr w:type="spellStart"/>
      <w:r>
        <w:rPr>
          <w:rFonts w:ascii="Times New Roman" w:eastAsia="Times New Roman" w:hAnsi="Times New Roman" w:cs="Times New Roman"/>
          <w:sz w:val="24"/>
          <w:szCs w:val="24"/>
        </w:rPr>
        <w:t>Tenderer</w:t>
      </w:r>
      <w:proofErr w:type="spellEnd"/>
      <w:r>
        <w:rPr>
          <w:rFonts w:ascii="Times New Roman" w:eastAsia="Times New Roman" w:hAnsi="Times New Roman" w:cs="Times New Roman"/>
          <w:sz w:val="24"/>
          <w:szCs w:val="24"/>
        </w:rPr>
        <w:t xml:space="preserve"> shall submit copies of the discharge books of ex-servicemen to JCCC administration, before their deployment.</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will maintain an attendance register in which day to day deployment of personnel will be entered. While raising the bill, the deployment particulars of the personnel engaged during each month, shift wise, should be shown. The register shall remain available round the clock for inspection by the authorized representatives of the JCCC. </w:t>
      </w: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All liabilities arising out of accident or death while on duty shall be borne by the contractor.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Adequate supervision will be provided to ensure correct &amp; effective performance of the security services in accordance with the prevailing assignment instructions agreed upon between the two parties. The security personnel shall ensure that there are no unidentified/ unclaimed/ suspicious objects/persons in the buildings/premises. Assistant Security Officers must organize surprise visits (during day and night) to check the alertness and attentiveness of the security guards.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and its staff shall take proper and reasonable precautions to prevent loss, destruction, waste or misuse of the areas of the JCCC premises.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have his own Establishment/Set up/Mechanism to provide training of guards to ensure correct and satisfactory performance of his duties and responsibilities under the contract.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in the event of any loss occasioned to the JCCC as a result of any lapse on the part of the contractor as may be established after an enquiry conducted by the JCCC, such loss will be made good from the amount payable to the </w:t>
      </w:r>
      <w:proofErr w:type="spellStart"/>
      <w:r>
        <w:rPr>
          <w:rFonts w:ascii="Times New Roman" w:eastAsia="Times New Roman" w:hAnsi="Times New Roman" w:cs="Times New Roman"/>
          <w:sz w:val="24"/>
          <w:szCs w:val="24"/>
        </w:rPr>
        <w:t>tenderer</w:t>
      </w:r>
      <w:proofErr w:type="spellEnd"/>
      <w:r>
        <w:rPr>
          <w:rFonts w:ascii="Times New Roman" w:eastAsia="Times New Roman" w:hAnsi="Times New Roman" w:cs="Times New Roman"/>
          <w:sz w:val="24"/>
          <w:szCs w:val="24"/>
        </w:rPr>
        <w:t xml:space="preserve">. The decision of the Additional Commissioner and Regional Director in this regard will be final and binding on the agency.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do and perform all such Security services, acts, matters and things connected with the administration, superintendence and conduct of the arrangements as per the directions enumerated herein and in accordance with such directions, which the JCCC may issue from time to time and which have been mutually agreed upon between the two parties.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JCCC shall have the right, within reason, to have any person removed that is considered to be undesirable or otherwise and similarly Contractor reserves the right to change the staff with prior intimation to the Principal, JCCC.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be responsible to protect all properties and equipment of the JCCC entrusted to it.</w:t>
      </w:r>
    </w:p>
    <w:p w:rsidR="005C3A2F" w:rsidRDefault="00B903D3">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personnel engaged by the contractor shall be smartly dressed in neat and clean uniform and are required to display photo identity cards, failing which it will invite a penalty of Rs.500/- on each occasion. The penalty on this account shall be deducted from the Contractor’s bills.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personnel engaged should be of robust physique and project an image of utmost discipline. They have to be extremely courteous with pleasant mannerism in dealing with the Staff/Officers/Visitors. The JCCC shall have the right to have any person removed in case the security personnel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not performing the job satisfactorily. The contractor shall have to arrange the suitable replacement in all such cases.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eight hour shift will normally commence from 1</w:t>
      </w:r>
      <w:r w:rsidR="009320A8">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.00 AM and ends at </w:t>
      </w:r>
      <w:r w:rsidR="009320A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.00 PM, but the timings of the shift are changeable and can be fixed by the JCCC from time to time depending upon the requirements. Prolonged duty hours (more than 8 hrs. at a stretch) shall not be allowed. No payment shall be made by the JCCC for overtime duty, if any.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security personnel deployed by the Contractor shall work under overall supervision &amp; direction of the JCCC administration. The JCCC administration shall specify the services of guards to be obtained.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payment would be made on a monthly basis for actual shifts manned/operated by the personnel supplied by the contractor and based on the attendance sheets duly verified by the Caretaker of the JCCC and other supporting documents. No other claim on whatever account shall be entertained by the JCCC. The Contractor will ensure that workers engaged by him must receive their entitled wages on time. </w:t>
      </w:r>
    </w:p>
    <w:p w:rsidR="005C3A2F" w:rsidRDefault="00B903D3">
      <w:pPr>
        <w:pStyle w:val="normal0"/>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service provider should submit the bill at the end of every month. In case, he fails to submit the bill in time, even then he has to make the payment to the workers on the last working day.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pBdr>
          <w:top w:val="nil"/>
          <w:left w:val="nil"/>
          <w:bottom w:val="nil"/>
          <w:right w:val="nil"/>
          <w:between w:val="nil"/>
        </w:pBd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damage or loss caused by contractor’s persons to the JCCC in whatever form would be recovered from the contractor. </w:t>
      </w:r>
    </w:p>
    <w:p w:rsidR="005C3A2F" w:rsidRDefault="005C3A2F">
      <w:pPr>
        <w:pStyle w:val="normal0"/>
        <w:pBdr>
          <w:top w:val="nil"/>
          <w:left w:val="nil"/>
          <w:bottom w:val="nil"/>
          <w:right w:val="nil"/>
          <w:between w:val="nil"/>
        </w:pBdr>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JCCC will brief the contractor about the security perception and its sensitivity to the personnel to be deployed by the contractor under the contract, 2 to 3 days prior to the commencement of the Contract and this period will not be counted as shift manned by contractor’s personnel for the purpose of payment under the contract.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 case any of the contractor's personnel(s) deployed under the contract is (are) absent, a penalty equal to (double) the wages of number of guards/supervisors absent on that particular day shall be levied by the </w:t>
      </w:r>
      <w:r w:rsidR="009320A8">
        <w:rPr>
          <w:rFonts w:ascii="Times New Roman" w:eastAsia="Times New Roman" w:hAnsi="Times New Roman" w:cs="Times New Roman"/>
          <w:sz w:val="24"/>
          <w:szCs w:val="24"/>
        </w:rPr>
        <w:t>JCCC</w:t>
      </w:r>
      <w:r>
        <w:rPr>
          <w:rFonts w:ascii="Times New Roman" w:eastAsia="Times New Roman" w:hAnsi="Times New Roman" w:cs="Times New Roman"/>
          <w:sz w:val="24"/>
          <w:szCs w:val="24"/>
        </w:rPr>
        <w:t xml:space="preserve"> and the same shall be deducted from the contractor’s bills.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In case any of contractor’s personnel deployed under the contract fails to report in time and contractor is unable to provide a suitable substitute in time for the same it will be treated as absence and penalty of Rs. 500/- per vacant point per shift be deducted from the contractors bill. </w:t>
      </w:r>
    </w:p>
    <w:p w:rsidR="005C3A2F" w:rsidRDefault="005C3A2F">
      <w:pPr>
        <w:pStyle w:val="normal0"/>
        <w:ind w:left="850"/>
        <w:jc w:val="both"/>
        <w:rPr>
          <w:rFonts w:ascii="Times New Roman" w:eastAsia="Times New Roman" w:hAnsi="Times New Roman" w:cs="Times New Roman"/>
          <w:sz w:val="24"/>
          <w:szCs w:val="24"/>
        </w:rPr>
      </w:pPr>
    </w:p>
    <w:p w:rsidR="005C3A2F" w:rsidRDefault="00B903D3">
      <w:pPr>
        <w:pStyle w:val="normal0"/>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In case any public complaint is received attributable to misconduct/misbehavior of contractor’s personnel,&amp; is assessed as true by </w:t>
      </w:r>
      <w:r w:rsidR="009320A8">
        <w:rPr>
          <w:rFonts w:ascii="Times New Roman" w:eastAsia="Times New Roman" w:hAnsi="Times New Roman" w:cs="Times New Roman"/>
          <w:sz w:val="24"/>
          <w:szCs w:val="24"/>
        </w:rPr>
        <w:t>JCCC</w:t>
      </w:r>
      <w:r>
        <w:rPr>
          <w:rFonts w:ascii="Times New Roman" w:eastAsia="Times New Roman" w:hAnsi="Times New Roman" w:cs="Times New Roman"/>
          <w:sz w:val="24"/>
          <w:szCs w:val="24"/>
        </w:rPr>
        <w:t xml:space="preserve">, a penalty or Rs.500/- for each such incident shall be levied and the same shall be deducted from contractor’s bill. Besides, the Security Guard found involved in the incident shall be removed from the JCCC immediately. </w:t>
      </w:r>
    </w:p>
    <w:p w:rsidR="005C3A2F" w:rsidRDefault="005C3A2F">
      <w:pPr>
        <w:pStyle w:val="normal0"/>
        <w:ind w:left="850"/>
        <w:jc w:val="both"/>
        <w:rPr>
          <w:rFonts w:ascii="Times New Roman" w:eastAsia="Times New Roman" w:hAnsi="Times New Roman" w:cs="Times New Roman"/>
          <w:sz w:val="24"/>
          <w:szCs w:val="24"/>
        </w:rPr>
      </w:pPr>
    </w:p>
    <w:p w:rsidR="005C3A2F" w:rsidRDefault="00B903D3">
      <w:pPr>
        <w:pStyle w:val="normal0"/>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In case the contractor fails to commence/execute the work as stipulated in the agreement or gives unsatisfactory performance or does not meet the statutory requirements of the contract, JCCC reserves the right to impose the penalty as detailed below:- </w:t>
      </w:r>
    </w:p>
    <w:p w:rsidR="005C3A2F" w:rsidRDefault="00B903D3">
      <w:pPr>
        <w:pStyle w:val="normal0"/>
        <w:ind w:left="850" w:firstLine="58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1% of annual cost of order/agreement per week, up to four weeks‟ delay. </w:t>
      </w:r>
    </w:p>
    <w:p w:rsidR="005C3A2F" w:rsidRDefault="00B903D3">
      <w:pPr>
        <w:pStyle w:val="normal0"/>
        <w:ind w:left="850"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After four weeks' delay the JCCC reserves the right to cancel the contract and withhold the agreement and get this job carried out from another contractor(s) in the open market. The difference, if any, will be recovered from the defaulter contractor</w:t>
      </w:r>
      <w:r w:rsidR="002E62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C3A2F" w:rsidRDefault="005C3A2F">
      <w:pPr>
        <w:pStyle w:val="normal0"/>
        <w:ind w:left="85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shall ensure that its personnel do not, at any time, without the consent of the JCCC in writing, divulge or make known any trust, accounts matter or transaction undertaken or handled by the JCCC and shall not disclose any information about the affairs of JCCC. This clause does not apply to the information, which becomes public knowledge.</w:t>
      </w:r>
    </w:p>
    <w:p w:rsidR="005C3A2F" w:rsidRDefault="00B903D3">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liability arising out of any litigation (including those in consumer courts) due to any act of contractor’s personnel shall be directly borne by the contractor including all expenses/fines. The concerned contractor’s personnel shall attend the court as and when required.</w:t>
      </w:r>
    </w:p>
    <w:p w:rsidR="005C3A2F" w:rsidRDefault="00B903D3">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Force Majeure: If at any time during the currency of the contract, either party is subject to force majeure, which can be termed as civil disturbance, riots, strikes, tempest, acts of God etc. which may prevent either party to discharge his obligation, the affected party shall promptly notify the other party about the happening of such an event. Neither party shall by reason of such event be entitled to terminate the contract in respect of such performance of their obligations. The obligations under the contract shall be resumed as soon as practicable after the event has come to an end or ceased to exist. If the performance of any obligation under the contract is prevented or delayed by reason of the event beyond a period mutually agreed to, if any, or seven days, whichever is </w:t>
      </w:r>
      <w:proofErr w:type="gramStart"/>
      <w:r>
        <w:rPr>
          <w:rFonts w:ascii="Times New Roman" w:eastAsia="Times New Roman" w:hAnsi="Times New Roman" w:cs="Times New Roman"/>
          <w:sz w:val="24"/>
          <w:szCs w:val="24"/>
        </w:rPr>
        <w:t>more,</w:t>
      </w:r>
      <w:proofErr w:type="gramEnd"/>
      <w:r>
        <w:rPr>
          <w:rFonts w:ascii="Times New Roman" w:eastAsia="Times New Roman" w:hAnsi="Times New Roman" w:cs="Times New Roman"/>
          <w:sz w:val="24"/>
          <w:szCs w:val="24"/>
        </w:rPr>
        <w:t xml:space="preserve"> either party may at its option terminate the contract.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have his own Establishment/Setup/Mechanism, etc. at his own cost to ensure correct and satisfactory performance of his liabilities and responsibilities under the contract. </w:t>
      </w:r>
    </w:p>
    <w:p w:rsidR="005C3A2F" w:rsidRDefault="005C3A2F">
      <w:pPr>
        <w:pStyle w:val="normal0"/>
        <w:jc w:val="both"/>
        <w:rPr>
          <w:rFonts w:ascii="Times New Roman" w:eastAsia="Times New Roman" w:hAnsi="Times New Roman" w:cs="Times New Roman"/>
          <w:sz w:val="24"/>
          <w:szCs w:val="24"/>
        </w:rPr>
      </w:pPr>
    </w:p>
    <w:p w:rsidR="005C3A2F" w:rsidRDefault="00B903D3" w:rsidP="00947EB4">
      <w:pPr>
        <w:pStyle w:val="normal0"/>
        <w:numPr>
          <w:ilvl w:val="0"/>
          <w:numId w:val="4"/>
        </w:numPr>
        <w:ind w:left="851"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contractor is a Registered Company / partnership of two or more persons, all such persons shall be jointly and severally liable to the JCCC for the fulfillment of the terms of the contract. Such persons shall designate one of them to act as authorized signatory with authority to sign. The Company / partnership shall not be altered without the approval of the JCCC. </w:t>
      </w:r>
    </w:p>
    <w:p w:rsidR="005C3A2F" w:rsidRDefault="005C3A2F">
      <w:pPr>
        <w:pStyle w:val="normal0"/>
        <w:jc w:val="both"/>
        <w:rPr>
          <w:rFonts w:ascii="Times New Roman" w:eastAsia="Times New Roman" w:hAnsi="Times New Roman" w:cs="Times New Roman"/>
          <w:sz w:val="24"/>
          <w:szCs w:val="24"/>
        </w:rPr>
      </w:pPr>
    </w:p>
    <w:p w:rsidR="002E6247" w:rsidRDefault="00B903D3" w:rsidP="00947EB4">
      <w:pPr>
        <w:pStyle w:val="normal0"/>
        <w:numPr>
          <w:ilvl w:val="0"/>
          <w:numId w:val="4"/>
        </w:numPr>
        <w:ind w:left="851" w:hanging="425"/>
        <w:jc w:val="both"/>
        <w:rPr>
          <w:rFonts w:ascii="Times New Roman" w:eastAsia="Times New Roman" w:hAnsi="Times New Roman" w:cs="Times New Roman"/>
          <w:sz w:val="24"/>
          <w:szCs w:val="24"/>
        </w:rPr>
      </w:pPr>
      <w:r w:rsidRPr="002E6247">
        <w:rPr>
          <w:rFonts w:ascii="Times New Roman" w:eastAsia="Times New Roman" w:hAnsi="Times New Roman" w:cs="Times New Roman"/>
          <w:sz w:val="24"/>
          <w:szCs w:val="24"/>
        </w:rPr>
        <w:t>During the course of contract, if any contractor’s personnel are found to be indulging in any corrupt practices or causing any loss of property in the JCCC shall be entitled to terminate the contract</w:t>
      </w:r>
      <w:r w:rsidR="002E6247" w:rsidRPr="002E6247">
        <w:rPr>
          <w:rFonts w:ascii="Times New Roman" w:eastAsia="Times New Roman" w:hAnsi="Times New Roman" w:cs="Times New Roman"/>
          <w:sz w:val="24"/>
          <w:szCs w:val="24"/>
        </w:rPr>
        <w:t>.</w:t>
      </w:r>
    </w:p>
    <w:p w:rsidR="005C3A2F" w:rsidRDefault="002E6247" w:rsidP="002E6247">
      <w:pPr>
        <w:pStyle w:val="normal0"/>
        <w:spacing w:line="240" w:lineRule="auto"/>
        <w:ind w:left="720"/>
        <w:jc w:val="both"/>
        <w:rPr>
          <w:rFonts w:ascii="Times New Roman" w:eastAsia="Times New Roman" w:hAnsi="Times New Roman" w:cs="Times New Roman"/>
          <w:sz w:val="24"/>
          <w:szCs w:val="24"/>
        </w:rPr>
      </w:pPr>
      <w:r w:rsidRPr="002E6247">
        <w:rPr>
          <w:rFonts w:ascii="Times New Roman" w:eastAsia="Times New Roman" w:hAnsi="Times New Roman" w:cs="Times New Roman"/>
          <w:sz w:val="24"/>
          <w:szCs w:val="24"/>
        </w:rPr>
        <w:t xml:space="preserve"> </w:t>
      </w: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not engage any such subcontractor or transfer the contract to any other person in any manner.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indemnify and hold the JCCC harmless from and against all claims, damages, losses and expenses arising out of, or resulting from the works/services under the contract provided by the contractor.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bidder should submit an attested copy of registration for security services only under the Contract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(R&amp;A) Act 1970 valid as on 31.3.2014.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security agency shall employ 100% manpower from the category of Ex- Servicemen not above the age of 50 years. The contractor shall provide satisfactory proof of Ex-Servicemen status of the Security Guards before their deployment in the JCCC. The security agency shall not employ any person below the age of 18 yrs. and above the age of 50 yrs. Manpower so engaged should be trained for providing security services and fire fighting services.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bidder shall get guards and supervisors screened for visual, hearing, gross physical defects and contagious diseases and will provide a certificate to this effect for each personnel deployed. JCCC will be at liberty to get anybody re-examined in case of any doubt. Only physically fit personnel shall be deployed for duty.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Security staff engaged by the contractor shall not take part in any staff union and association activities.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bear all the expenses incurred on the following items i.e. Provision of torches and cells, </w:t>
      </w:r>
      <w:proofErr w:type="spellStart"/>
      <w:r>
        <w:rPr>
          <w:rFonts w:ascii="Times New Roman" w:eastAsia="Times New Roman" w:hAnsi="Times New Roman" w:cs="Times New Roman"/>
          <w:sz w:val="24"/>
          <w:szCs w:val="24"/>
        </w:rPr>
        <w:t>lathis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ballams</w:t>
      </w:r>
      <w:proofErr w:type="spellEnd"/>
      <w:r>
        <w:rPr>
          <w:rFonts w:ascii="Times New Roman" w:eastAsia="Times New Roman" w:hAnsi="Times New Roman" w:cs="Times New Roman"/>
          <w:sz w:val="24"/>
          <w:szCs w:val="24"/>
        </w:rPr>
        <w:t xml:space="preserve"> and other implements to security staff, stationary for writing duty charts and registers at security checkpoints and records keeping as per requirements.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JCCC shall not be responsible for providing residential accommodation to any of the employees of the contractor.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JCCC shall not be under any obligation for providing employment to any of the workers of the contractor after the expiry of the contract. The JCCC does not recognize any employee- employer relationship with any of the workers of the contractor.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as a result of a post payment audit any overpayment is detected in respect of any work done by the agency or alleged to have done by the agency under the tender, it shall be recovered by the JCCC from the agency.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underpayment is discovered, the amount shall be duly paid to the agency by the JCCC.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bidder shall provide the copies of relevant records during the period of contract or otherwise even after the contract is over whenever required by the JCCC etc.  </w:t>
      </w:r>
    </w:p>
    <w:p w:rsidR="005C3A2F" w:rsidRDefault="005C3A2F">
      <w:pPr>
        <w:pStyle w:val="normal0"/>
        <w:ind w:left="72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bidder will have to enclose the proof / copies of the </w:t>
      </w:r>
      <w:proofErr w:type="spellStart"/>
      <w:r>
        <w:rPr>
          <w:rFonts w:ascii="Times New Roman" w:eastAsia="Times New Roman" w:hAnsi="Times New Roman" w:cs="Times New Roman"/>
          <w:sz w:val="24"/>
          <w:szCs w:val="24"/>
        </w:rPr>
        <w:t>challans</w:t>
      </w:r>
      <w:proofErr w:type="spellEnd"/>
      <w:r>
        <w:rPr>
          <w:rFonts w:ascii="Times New Roman" w:eastAsia="Times New Roman" w:hAnsi="Times New Roman" w:cs="Times New Roman"/>
          <w:sz w:val="24"/>
          <w:szCs w:val="24"/>
        </w:rPr>
        <w:t xml:space="preserve"> showing payment of statutory dues for the previous month along with monthly bills.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4"/>
        </w:numPr>
        <w:ind w:left="850" w:hanging="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bidder should have its own supervisory and quick response team in Kolkata to deal with emergent situations.</w:t>
      </w:r>
    </w:p>
    <w:p w:rsidR="005C3A2F" w:rsidRDefault="005C3A2F">
      <w:pPr>
        <w:pStyle w:val="normal0"/>
        <w:rPr>
          <w:rFonts w:ascii="Times New Roman" w:eastAsia="Times New Roman" w:hAnsi="Times New Roman" w:cs="Times New Roman"/>
          <w:sz w:val="24"/>
          <w:szCs w:val="24"/>
        </w:rPr>
      </w:pPr>
    </w:p>
    <w:p w:rsidR="005C3A2F" w:rsidRDefault="00B903D3">
      <w:pPr>
        <w:pStyle w:val="normal0"/>
        <w:numPr>
          <w:ilvl w:val="0"/>
          <w:numId w:val="2"/>
        </w:numPr>
        <w:pBdr>
          <w:top w:val="nil"/>
          <w:left w:val="nil"/>
          <w:bottom w:val="nil"/>
          <w:right w:val="nil"/>
          <w:between w:val="nil"/>
        </w:pBdr>
        <w:jc w:val="both"/>
        <w:rPr>
          <w:rFonts w:ascii="Times New Roman" w:eastAsia="Times New Roman" w:hAnsi="Times New Roman" w:cs="Times New Roman"/>
          <w:b/>
          <w:color w:val="0B5394"/>
          <w:sz w:val="24"/>
          <w:szCs w:val="24"/>
        </w:rPr>
      </w:pPr>
      <w:r>
        <w:rPr>
          <w:rFonts w:ascii="Times New Roman" w:eastAsia="Times New Roman" w:hAnsi="Times New Roman" w:cs="Times New Roman"/>
          <w:b/>
          <w:color w:val="0B5394"/>
          <w:sz w:val="24"/>
          <w:szCs w:val="24"/>
          <w:u w:val="single"/>
        </w:rPr>
        <w:lastRenderedPageBreak/>
        <w:t>GENERAL CONDITIONS</w:t>
      </w:r>
    </w:p>
    <w:p w:rsidR="005C3A2F" w:rsidRDefault="005C3A2F">
      <w:pPr>
        <w:pStyle w:val="normal0"/>
        <w:rPr>
          <w:rFonts w:ascii="Times New Roman" w:eastAsia="Times New Roman" w:hAnsi="Times New Roman" w:cs="Times New Roman"/>
          <w:sz w:val="24"/>
          <w:szCs w:val="24"/>
        </w:rPr>
      </w:pPr>
    </w:p>
    <w:p w:rsidR="005C3A2F" w:rsidRDefault="00B903D3">
      <w:pPr>
        <w:pStyle w:val="normal0"/>
        <w:numPr>
          <w:ilvl w:val="0"/>
          <w:numId w:val="5"/>
        </w:numPr>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vendor selected must abide by the terms and conditions of the college and the rules and regulations of University of Calcutta and Government of West Bengal as published from time to time. </w:t>
      </w:r>
    </w:p>
    <w:p w:rsidR="005C3A2F" w:rsidRDefault="005C3A2F">
      <w:pPr>
        <w:pStyle w:val="normal0"/>
        <w:jc w:val="both"/>
        <w:rPr>
          <w:rFonts w:ascii="Times New Roman" w:eastAsia="Times New Roman" w:hAnsi="Times New Roman" w:cs="Times New Roman"/>
          <w:sz w:val="24"/>
          <w:szCs w:val="24"/>
        </w:rPr>
      </w:pPr>
    </w:p>
    <w:p w:rsidR="005C3A2F" w:rsidRDefault="00B903D3">
      <w:pPr>
        <w:pStyle w:val="normal0"/>
        <w:numPr>
          <w:ilvl w:val="0"/>
          <w:numId w:val="5"/>
        </w:numPr>
        <w:ind w:left="85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vendor must also be liable to complete the work related activities in due time as imposed by JCCC, CU and the Government of West Bengal. </w:t>
      </w:r>
    </w:p>
    <w:sectPr w:rsidR="005C3A2F" w:rsidSect="005C3A2F">
      <w:pgSz w:w="11909" w:h="16834"/>
      <w:pgMar w:top="708" w:right="1440" w:bottom="832"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pectra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6344"/>
    <w:multiLevelType w:val="multilevel"/>
    <w:tmpl w:val="EE02488E"/>
    <w:lvl w:ilvl="0">
      <w:start w:val="1"/>
      <w:numFmt w:val="upperLetter"/>
      <w:lvlText w:val="%1."/>
      <w:lvlJc w:val="left"/>
      <w:pPr>
        <w:ind w:left="425" w:hanging="43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24B3D0A"/>
    <w:multiLevelType w:val="multilevel"/>
    <w:tmpl w:val="DB68C33A"/>
    <w:lvl w:ilvl="0">
      <w:start w:val="1"/>
      <w:numFmt w:val="decimal"/>
      <w:lvlText w:val="%1."/>
      <w:lvlJc w:val="left"/>
      <w:pPr>
        <w:ind w:left="0" w:hanging="4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25658A8"/>
    <w:multiLevelType w:val="multilevel"/>
    <w:tmpl w:val="08D41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C012698"/>
    <w:multiLevelType w:val="multilevel"/>
    <w:tmpl w:val="B6C8B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D113841"/>
    <w:multiLevelType w:val="multilevel"/>
    <w:tmpl w:val="8FDA07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A2F"/>
    <w:rsid w:val="002E6247"/>
    <w:rsid w:val="005A6D5C"/>
    <w:rsid w:val="005C3A2F"/>
    <w:rsid w:val="009320A8"/>
    <w:rsid w:val="00947EB4"/>
    <w:rsid w:val="00A44C14"/>
    <w:rsid w:val="00B903D3"/>
    <w:rsid w:val="00EC1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D5C"/>
  </w:style>
  <w:style w:type="paragraph" w:styleId="Heading1">
    <w:name w:val="heading 1"/>
    <w:basedOn w:val="normal0"/>
    <w:next w:val="normal0"/>
    <w:rsid w:val="005C3A2F"/>
    <w:pPr>
      <w:keepNext/>
      <w:keepLines/>
      <w:spacing w:before="400" w:after="120"/>
      <w:outlineLvl w:val="0"/>
    </w:pPr>
    <w:rPr>
      <w:sz w:val="40"/>
      <w:szCs w:val="40"/>
    </w:rPr>
  </w:style>
  <w:style w:type="paragraph" w:styleId="Heading2">
    <w:name w:val="heading 2"/>
    <w:basedOn w:val="normal0"/>
    <w:next w:val="normal0"/>
    <w:rsid w:val="005C3A2F"/>
    <w:pPr>
      <w:keepNext/>
      <w:keepLines/>
      <w:spacing w:before="360" w:after="120"/>
      <w:outlineLvl w:val="1"/>
    </w:pPr>
    <w:rPr>
      <w:sz w:val="32"/>
      <w:szCs w:val="32"/>
    </w:rPr>
  </w:style>
  <w:style w:type="paragraph" w:styleId="Heading3">
    <w:name w:val="heading 3"/>
    <w:basedOn w:val="normal0"/>
    <w:next w:val="normal0"/>
    <w:rsid w:val="005C3A2F"/>
    <w:pPr>
      <w:keepNext/>
      <w:keepLines/>
      <w:spacing w:before="320" w:after="80"/>
      <w:outlineLvl w:val="2"/>
    </w:pPr>
    <w:rPr>
      <w:color w:val="434343"/>
      <w:sz w:val="28"/>
      <w:szCs w:val="28"/>
    </w:rPr>
  </w:style>
  <w:style w:type="paragraph" w:styleId="Heading4">
    <w:name w:val="heading 4"/>
    <w:basedOn w:val="normal0"/>
    <w:next w:val="normal0"/>
    <w:rsid w:val="005C3A2F"/>
    <w:pPr>
      <w:keepNext/>
      <w:keepLines/>
      <w:spacing w:before="280" w:after="80"/>
      <w:outlineLvl w:val="3"/>
    </w:pPr>
    <w:rPr>
      <w:color w:val="666666"/>
      <w:sz w:val="24"/>
      <w:szCs w:val="24"/>
    </w:rPr>
  </w:style>
  <w:style w:type="paragraph" w:styleId="Heading5">
    <w:name w:val="heading 5"/>
    <w:basedOn w:val="normal0"/>
    <w:next w:val="normal0"/>
    <w:rsid w:val="005C3A2F"/>
    <w:pPr>
      <w:keepNext/>
      <w:keepLines/>
      <w:spacing w:before="240" w:after="80"/>
      <w:outlineLvl w:val="4"/>
    </w:pPr>
    <w:rPr>
      <w:color w:val="666666"/>
    </w:rPr>
  </w:style>
  <w:style w:type="paragraph" w:styleId="Heading6">
    <w:name w:val="heading 6"/>
    <w:basedOn w:val="normal0"/>
    <w:next w:val="normal0"/>
    <w:rsid w:val="005C3A2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C3A2F"/>
  </w:style>
  <w:style w:type="paragraph" w:styleId="Title">
    <w:name w:val="Title"/>
    <w:basedOn w:val="normal0"/>
    <w:next w:val="normal0"/>
    <w:rsid w:val="005C3A2F"/>
    <w:pPr>
      <w:keepNext/>
      <w:keepLines/>
      <w:spacing w:after="60"/>
    </w:pPr>
    <w:rPr>
      <w:sz w:val="52"/>
      <w:szCs w:val="52"/>
    </w:rPr>
  </w:style>
  <w:style w:type="paragraph" w:styleId="Subtitle">
    <w:name w:val="Subtitle"/>
    <w:basedOn w:val="normal0"/>
    <w:next w:val="normal0"/>
    <w:rsid w:val="005C3A2F"/>
    <w:pPr>
      <w:keepNext/>
      <w:keepLines/>
      <w:spacing w:after="320"/>
    </w:pPr>
    <w:rPr>
      <w:color w:val="666666"/>
      <w:sz w:val="30"/>
      <w:szCs w:val="30"/>
    </w:rPr>
  </w:style>
  <w:style w:type="table" w:customStyle="1" w:styleId="a">
    <w:basedOn w:val="TableNormal"/>
    <w:rsid w:val="005C3A2F"/>
    <w:pPr>
      <w:spacing w:line="240" w:lineRule="auto"/>
    </w:pPr>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2E624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geshchaudhuricolleg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dcterms:created xsi:type="dcterms:W3CDTF">2024-09-04T10:32:00Z</dcterms:created>
  <dcterms:modified xsi:type="dcterms:W3CDTF">2024-09-04T10:57:00Z</dcterms:modified>
</cp:coreProperties>
</file>